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A63" w:rsidRPr="00E3191F" w:rsidRDefault="00A34A63" w:rsidP="00A34A63">
      <w:pPr>
        <w:pStyle w:val="ParaAttribute0"/>
        <w:spacing w:line="276" w:lineRule="auto"/>
        <w:rPr>
          <w:rStyle w:val="CharAttribute0"/>
          <w:rFonts w:hAnsi="Calibri"/>
          <w:b/>
          <w:sz w:val="24"/>
          <w:szCs w:val="24"/>
        </w:rPr>
      </w:pPr>
      <w:r w:rsidRPr="00E3191F">
        <w:rPr>
          <w:rStyle w:val="CharAttribute0"/>
          <w:rFonts w:hAnsi="Calibri"/>
          <w:b/>
          <w:sz w:val="24"/>
          <w:szCs w:val="24"/>
        </w:rPr>
        <w:t>Détail lutte varroas 2013</w:t>
      </w:r>
    </w:p>
    <w:tbl>
      <w:tblPr>
        <w:tblStyle w:val="Grilledutableau"/>
        <w:tblW w:w="0" w:type="auto"/>
        <w:tblLook w:val="04A0" w:firstRow="1" w:lastRow="0" w:firstColumn="1" w:lastColumn="0" w:noHBand="0" w:noVBand="1"/>
      </w:tblPr>
      <w:tblGrid>
        <w:gridCol w:w="1147"/>
        <w:gridCol w:w="1331"/>
        <w:gridCol w:w="1363"/>
        <w:gridCol w:w="1282"/>
        <w:gridCol w:w="1282"/>
        <w:gridCol w:w="1569"/>
        <w:gridCol w:w="1314"/>
      </w:tblGrid>
      <w:tr w:rsidR="003E182D" w:rsidTr="00616404">
        <w:tc>
          <w:tcPr>
            <w:tcW w:w="1242" w:type="dxa"/>
          </w:tcPr>
          <w:p w:rsidR="00A34A63" w:rsidRPr="007237C6" w:rsidRDefault="00A34A63" w:rsidP="00616404">
            <w:pPr>
              <w:pStyle w:val="ParaAttribute0"/>
              <w:spacing w:line="276" w:lineRule="auto"/>
              <w:rPr>
                <w:rStyle w:val="CharAttribute0"/>
                <w:rFonts w:hAnsi="Calibri"/>
                <w:sz w:val="16"/>
                <w:szCs w:val="16"/>
              </w:rPr>
            </w:pPr>
          </w:p>
        </w:tc>
        <w:tc>
          <w:tcPr>
            <w:tcW w:w="1560"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Origine</w:t>
            </w:r>
          </w:p>
        </w:tc>
        <w:tc>
          <w:tcPr>
            <w:tcW w:w="1701"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1</w:t>
            </w:r>
            <w:r w:rsidRPr="007237C6">
              <w:rPr>
                <w:rStyle w:val="CharAttribute0"/>
                <w:rFonts w:hAnsi="Calibri"/>
                <w:sz w:val="16"/>
                <w:szCs w:val="16"/>
                <w:vertAlign w:val="superscript"/>
              </w:rPr>
              <w:t>er</w:t>
            </w:r>
            <w:r w:rsidRPr="007237C6">
              <w:rPr>
                <w:rStyle w:val="CharAttribute0"/>
                <w:rFonts w:hAnsi="Calibri"/>
                <w:sz w:val="16"/>
                <w:szCs w:val="16"/>
              </w:rPr>
              <w:t xml:space="preserve"> traitement thymol le 10/08</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2em traitement thymol le 04/09</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 xml:space="preserve">3em traitement </w:t>
            </w:r>
            <w:proofErr w:type="spellStart"/>
            <w:r w:rsidRPr="007237C6">
              <w:rPr>
                <w:rStyle w:val="CharAttribute0"/>
                <w:rFonts w:hAnsi="Calibri"/>
                <w:sz w:val="16"/>
                <w:szCs w:val="16"/>
              </w:rPr>
              <w:t>hiveclean</w:t>
            </w:r>
            <w:proofErr w:type="spellEnd"/>
            <w:r w:rsidRPr="007237C6">
              <w:rPr>
                <w:rStyle w:val="CharAttribute0"/>
                <w:rFonts w:hAnsi="Calibri"/>
                <w:sz w:val="16"/>
                <w:szCs w:val="16"/>
              </w:rPr>
              <w:t xml:space="preserve"> le 27/09</w:t>
            </w:r>
          </w:p>
        </w:tc>
        <w:tc>
          <w:tcPr>
            <w:tcW w:w="1923"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Décompte intermédiaire le 08/10</w:t>
            </w:r>
            <w:r>
              <w:rPr>
                <w:rStyle w:val="CharAttribute0"/>
                <w:rFonts w:hAnsi="Calibri"/>
                <w:sz w:val="16"/>
                <w:szCs w:val="16"/>
              </w:rPr>
              <w:t xml:space="preserve"> (chute naturelle)</w:t>
            </w:r>
          </w:p>
        </w:tc>
        <w:tc>
          <w:tcPr>
            <w:tcW w:w="1614"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4em traitement AO le 20/12</w:t>
            </w:r>
          </w:p>
        </w:tc>
      </w:tr>
      <w:tr w:rsidR="003E182D" w:rsidRPr="00192E09" w:rsidTr="00616404">
        <w:tc>
          <w:tcPr>
            <w:tcW w:w="1242"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Ruche jaune/rouge</w:t>
            </w:r>
            <w:r w:rsidR="00192E09">
              <w:rPr>
                <w:rStyle w:val="CharAttribute0"/>
                <w:rFonts w:hAnsi="Calibri"/>
                <w:sz w:val="16"/>
                <w:szCs w:val="16"/>
              </w:rPr>
              <w:t xml:space="preserve"> 3</w:t>
            </w:r>
          </w:p>
        </w:tc>
        <w:tc>
          <w:tcPr>
            <w:tcW w:w="1560"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EA ponte le 27/05</w:t>
            </w:r>
          </w:p>
        </w:tc>
        <w:tc>
          <w:tcPr>
            <w:tcW w:w="1701"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 xml:space="preserve">5v/j naturel-&gt; 23v/j </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4v/j naturel -&gt; 50v/j</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1v/j naturel -&gt; 24v/j</w:t>
            </w:r>
          </w:p>
        </w:tc>
        <w:tc>
          <w:tcPr>
            <w:tcW w:w="1923" w:type="dxa"/>
          </w:tcPr>
          <w:p w:rsidR="00A34A63" w:rsidRPr="007237C6" w:rsidRDefault="00A34A63" w:rsidP="00616404">
            <w:pPr>
              <w:pStyle w:val="ParaAttribute0"/>
              <w:spacing w:line="276" w:lineRule="auto"/>
              <w:rPr>
                <w:rStyle w:val="CharAttribute0"/>
                <w:rFonts w:hAnsi="Calibri"/>
                <w:sz w:val="16"/>
                <w:szCs w:val="16"/>
              </w:rPr>
            </w:pPr>
            <w:r>
              <w:rPr>
                <w:rStyle w:val="CharAttribute0"/>
                <w:rFonts w:hAnsi="Calibri"/>
                <w:sz w:val="16"/>
                <w:szCs w:val="16"/>
              </w:rPr>
              <w:t>4v/j</w:t>
            </w:r>
          </w:p>
        </w:tc>
        <w:tc>
          <w:tcPr>
            <w:tcW w:w="1614"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0v/2j naturel -&gt; 4v/j</w:t>
            </w:r>
          </w:p>
        </w:tc>
      </w:tr>
      <w:tr w:rsidR="003E182D" w:rsidRPr="00192E09" w:rsidTr="00616404">
        <w:tc>
          <w:tcPr>
            <w:tcW w:w="1242"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Ruche bleue</w:t>
            </w:r>
            <w:r w:rsidR="00192E09">
              <w:rPr>
                <w:rStyle w:val="CharAttribute0"/>
                <w:rFonts w:hAnsi="Calibri"/>
                <w:sz w:val="16"/>
                <w:szCs w:val="16"/>
              </w:rPr>
              <w:t xml:space="preserve"> 2</w:t>
            </w:r>
          </w:p>
        </w:tc>
        <w:tc>
          <w:tcPr>
            <w:tcW w:w="1560"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EA ponte le 30/06</w:t>
            </w:r>
          </w:p>
        </w:tc>
        <w:tc>
          <w:tcPr>
            <w:tcW w:w="1701"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3v/j naturel -&gt; ?</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3v/j naturel -&gt; 13v/j</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1v/3j naturel -&gt; 2v/j</w:t>
            </w:r>
          </w:p>
        </w:tc>
        <w:tc>
          <w:tcPr>
            <w:tcW w:w="1923" w:type="dxa"/>
          </w:tcPr>
          <w:p w:rsidR="00A34A63" w:rsidRPr="007237C6" w:rsidRDefault="00A34A63" w:rsidP="00616404">
            <w:pPr>
              <w:pStyle w:val="ParaAttribute0"/>
              <w:spacing w:line="276" w:lineRule="auto"/>
              <w:rPr>
                <w:rStyle w:val="CharAttribute0"/>
                <w:rFonts w:hAnsi="Calibri"/>
                <w:sz w:val="16"/>
                <w:szCs w:val="16"/>
              </w:rPr>
            </w:pPr>
            <w:r>
              <w:rPr>
                <w:rStyle w:val="CharAttribute0"/>
                <w:rFonts w:hAnsi="Calibri"/>
                <w:sz w:val="16"/>
                <w:szCs w:val="16"/>
              </w:rPr>
              <w:t>1v/2j</w:t>
            </w:r>
          </w:p>
        </w:tc>
        <w:tc>
          <w:tcPr>
            <w:tcW w:w="1614"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0v/2j naturel -&gt; 2v/j</w:t>
            </w:r>
          </w:p>
        </w:tc>
      </w:tr>
      <w:tr w:rsidR="003E182D" w:rsidRPr="00192E09" w:rsidTr="00616404">
        <w:tc>
          <w:tcPr>
            <w:tcW w:w="1242"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Ruche jaune</w:t>
            </w:r>
            <w:r w:rsidR="00192E09">
              <w:rPr>
                <w:rStyle w:val="CharAttribute0"/>
                <w:rFonts w:hAnsi="Calibri"/>
                <w:sz w:val="16"/>
                <w:szCs w:val="16"/>
              </w:rPr>
              <w:t xml:space="preserve"> 1</w:t>
            </w:r>
            <w:bookmarkStart w:id="0" w:name="_GoBack"/>
            <w:bookmarkEnd w:id="0"/>
          </w:p>
        </w:tc>
        <w:tc>
          <w:tcPr>
            <w:tcW w:w="1560"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 xml:space="preserve">EA </w:t>
            </w:r>
            <w:r w:rsidR="003E182D">
              <w:rPr>
                <w:rStyle w:val="CharAttribute0"/>
                <w:rFonts w:hAnsi="Calibri"/>
                <w:sz w:val="16"/>
                <w:szCs w:val="16"/>
              </w:rPr>
              <w:t xml:space="preserve">le 14/07, puis </w:t>
            </w:r>
            <w:proofErr w:type="spellStart"/>
            <w:r w:rsidR="003E182D">
              <w:rPr>
                <w:rStyle w:val="CharAttribute0"/>
                <w:rFonts w:hAnsi="Calibri"/>
                <w:sz w:val="16"/>
                <w:szCs w:val="16"/>
              </w:rPr>
              <w:t>supersédure</w:t>
            </w:r>
            <w:proofErr w:type="spellEnd"/>
            <w:r w:rsidR="00CC5B63">
              <w:rPr>
                <w:rStyle w:val="CharAttribute0"/>
                <w:rFonts w:hAnsi="Calibri"/>
                <w:sz w:val="16"/>
                <w:szCs w:val="16"/>
              </w:rPr>
              <w:t xml:space="preserve"> le 10/08</w:t>
            </w:r>
            <w:r w:rsidR="003E182D">
              <w:rPr>
                <w:rStyle w:val="CharAttribute0"/>
                <w:rFonts w:hAnsi="Calibri"/>
                <w:sz w:val="16"/>
                <w:szCs w:val="16"/>
              </w:rPr>
              <w:t>, et ponte le 30/08</w:t>
            </w:r>
          </w:p>
        </w:tc>
        <w:tc>
          <w:tcPr>
            <w:tcW w:w="1701"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2v/j naturel -&gt; ?</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1v/3j naturel -&gt; 5v/j</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2v/j naturel -&gt; 4v/j</w:t>
            </w:r>
          </w:p>
        </w:tc>
        <w:tc>
          <w:tcPr>
            <w:tcW w:w="1923" w:type="dxa"/>
          </w:tcPr>
          <w:p w:rsidR="00A34A63" w:rsidRPr="007237C6" w:rsidRDefault="00A34A63" w:rsidP="00616404">
            <w:pPr>
              <w:pStyle w:val="ParaAttribute0"/>
              <w:spacing w:line="276" w:lineRule="auto"/>
              <w:rPr>
                <w:rStyle w:val="CharAttribute0"/>
                <w:rFonts w:hAnsi="Calibri"/>
                <w:sz w:val="16"/>
                <w:szCs w:val="16"/>
              </w:rPr>
            </w:pPr>
            <w:r>
              <w:rPr>
                <w:rStyle w:val="CharAttribute0"/>
                <w:rFonts w:hAnsi="Calibri"/>
                <w:sz w:val="16"/>
                <w:szCs w:val="16"/>
              </w:rPr>
              <w:t>1,5v/j</w:t>
            </w:r>
          </w:p>
        </w:tc>
        <w:tc>
          <w:tcPr>
            <w:tcW w:w="1614"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0v/2j naturel -&gt; 20v/j</w:t>
            </w:r>
          </w:p>
        </w:tc>
      </w:tr>
    </w:tbl>
    <w:p w:rsidR="00A34A63" w:rsidRDefault="00A34A63" w:rsidP="00A34A63">
      <w:pPr>
        <w:pStyle w:val="ParaAttribute0"/>
        <w:spacing w:line="276" w:lineRule="auto"/>
        <w:rPr>
          <w:rStyle w:val="CharAttribute0"/>
          <w:rFonts w:hAnsi="Calibri"/>
          <w:sz w:val="18"/>
          <w:szCs w:val="18"/>
        </w:rPr>
      </w:pPr>
      <w:r>
        <w:rPr>
          <w:rStyle w:val="CharAttribute0"/>
          <w:rFonts w:hAnsi="Calibri"/>
          <w:sz w:val="18"/>
          <w:szCs w:val="18"/>
        </w:rPr>
        <w:t xml:space="preserve">PS : je compte la moyenne des chutes sur les 3 premiers jours pour simplifier le tableau. Les ? </w:t>
      </w:r>
      <w:proofErr w:type="gramStart"/>
      <w:r>
        <w:rPr>
          <w:rStyle w:val="CharAttribute0"/>
          <w:rFonts w:hAnsi="Calibri"/>
          <w:sz w:val="18"/>
          <w:szCs w:val="18"/>
        </w:rPr>
        <w:t>signifient</w:t>
      </w:r>
      <w:proofErr w:type="gramEnd"/>
      <w:r>
        <w:rPr>
          <w:rStyle w:val="CharAttribute0"/>
          <w:rFonts w:hAnsi="Calibri"/>
          <w:sz w:val="18"/>
          <w:szCs w:val="18"/>
        </w:rPr>
        <w:t xml:space="preserve"> que j’ai oublié de noter l’info </w:t>
      </w:r>
      <w:r w:rsidRPr="00E3191F">
        <w:rPr>
          <w:rStyle w:val="CharAttribute0"/>
          <w:rFonts w:hAnsi="Calibri"/>
          <w:sz w:val="18"/>
          <w:szCs w:val="18"/>
        </w:rPr>
        <w:sym w:font="Wingdings" w:char="F04A"/>
      </w:r>
    </w:p>
    <w:p w:rsidR="00A34A63" w:rsidRDefault="00A34A63" w:rsidP="00A34A63">
      <w:pPr>
        <w:pStyle w:val="ParaAttribute0"/>
        <w:spacing w:line="276" w:lineRule="auto"/>
        <w:rPr>
          <w:rStyle w:val="CharAttribute0"/>
          <w:rFonts w:hAnsi="Calibri"/>
          <w:sz w:val="18"/>
          <w:szCs w:val="18"/>
        </w:rPr>
      </w:pPr>
      <w:r>
        <w:rPr>
          <w:rStyle w:val="CharAttribute0"/>
          <w:rFonts w:hAnsi="Calibri"/>
          <w:sz w:val="18"/>
          <w:szCs w:val="18"/>
        </w:rPr>
        <w:t>CCL : au vu de ces chiffres, il semble que l’infestation a été contrôlée tout au long de la saison, et que les colonies hivernent dans de bonnes conditions. Etant donné que ces colonies viennent d’EA 2013, ils ont connu une interruption de ponte qui a été néfaste au développement des varroas, et qui peut être considéré également comme un traitement. Si ces chiffres se confirment par des colonies saines en 2014, cette stratégie pourra être considérée comme efficace et être appliquée à nouveau.</w:t>
      </w:r>
    </w:p>
    <w:p w:rsidR="00307CF8" w:rsidRPr="007C02F9" w:rsidRDefault="00307CF8">
      <w:pPr>
        <w:rPr>
          <w:lang w:val="fr-BE"/>
        </w:rPr>
      </w:pPr>
    </w:p>
    <w:sectPr w:rsidR="00307CF8" w:rsidRPr="007C02F9" w:rsidSect="00307C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¹Å">
    <w:altName w:val="Calibri"/>
    <w:charset w:val="00"/>
    <w:family w:val="auto"/>
    <w:pitch w:val="variable"/>
    <w:sig w:usb0="00000001"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compat>
    <w:compatSetting w:name="compatibilityMode" w:uri="http://schemas.microsoft.com/office/word" w:val="12"/>
  </w:compat>
  <w:rsids>
    <w:rsidRoot w:val="007C02F9"/>
    <w:rsid w:val="00192E09"/>
    <w:rsid w:val="00307CF8"/>
    <w:rsid w:val="003E182D"/>
    <w:rsid w:val="007C02F9"/>
    <w:rsid w:val="008C1EF3"/>
    <w:rsid w:val="00A34A63"/>
    <w:rsid w:val="00CC5B63"/>
    <w:rsid w:val="00DC02B4"/>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C02F9"/>
    <w:pPr>
      <w:widowControl w:val="0"/>
      <w:wordWrap w:val="0"/>
      <w:autoSpaceDE w:val="0"/>
      <w:autoSpaceDN w:val="0"/>
      <w:spacing w:after="0" w:line="240" w:lineRule="auto"/>
      <w:jc w:val="both"/>
    </w:pPr>
    <w:rPr>
      <w:rFonts w:ascii="¹Å" w:eastAsia="¹Å" w:hAnsi="Times New Roman" w:cs="Times New Roman"/>
      <w:kern w:val="2"/>
      <w:sz w:val="20"/>
      <w:szCs w:val="20"/>
      <w:lang w:val="en-US" w:eastAsia="ko-K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Attribute0">
    <w:name w:val="ParaAttribute0"/>
    <w:rsid w:val="007C02F9"/>
    <w:pPr>
      <w:widowControl w:val="0"/>
      <w:wordWrap w:val="0"/>
      <w:spacing w:line="240" w:lineRule="auto"/>
    </w:pPr>
    <w:rPr>
      <w:rFonts w:ascii="Times New Roman" w:eastAsia="¹Å" w:hAnsi="Times New Roman" w:cs="Times New Roman"/>
      <w:sz w:val="20"/>
      <w:szCs w:val="20"/>
      <w:lang w:eastAsia="fr-BE"/>
    </w:rPr>
  </w:style>
  <w:style w:type="character" w:customStyle="1" w:styleId="CharAttribute0">
    <w:name w:val="CharAttribute0"/>
    <w:rsid w:val="007C02F9"/>
    <w:rPr>
      <w:rFonts w:ascii="Calibri" w:eastAsia="Calibri"/>
      <w:sz w:val="22"/>
    </w:rPr>
  </w:style>
  <w:style w:type="table" w:styleId="Grilledutableau">
    <w:name w:val="Table Grid"/>
    <w:basedOn w:val="TableauNormal"/>
    <w:uiPriority w:val="59"/>
    <w:rsid w:val="007C02F9"/>
    <w:pPr>
      <w:spacing w:after="0" w:line="240" w:lineRule="auto"/>
    </w:pPr>
    <w:rPr>
      <w:rFonts w:ascii="Times New Roman" w:eastAsia="¹Å" w:hAnsi="Times New Roman" w:cs="Times New Roman"/>
      <w:sz w:val="20"/>
      <w:szCs w:val="20"/>
      <w:lang w:eastAsia="fr-B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BE" w:eastAsia="fr-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195</Words>
  <Characters>1073</Characters>
  <Application>Microsoft Office Word</Application>
  <DocSecurity>0</DocSecurity>
  <Lines>8</Lines>
  <Paragraphs>2</Paragraphs>
  <ScaleCrop>false</ScaleCrop>
  <Company/>
  <LinksUpToDate>false</LinksUpToDate>
  <CharactersWithSpaces>1266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Alx-I</dc:creator>
  <cp:keywords/>
  <dc:description/>
  <cp:lastModifiedBy>Hermant Alexis</cp:lastModifiedBy>
  <cp:revision>7</cp:revision>
  <dcterms:created xsi:type="dcterms:W3CDTF">2013-12-27T01:11:00Z</dcterms:created>
  <dcterms:modified xsi:type="dcterms:W3CDTF">2013-12-27T13:27:00Z</dcterms:modified>
</cp:coreProperties>
</file>